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11A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B611A9" w:rsidRDefault="0030520D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B611A9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B611A9" w:rsidRDefault="00A34226" w:rsidP="00A34226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67D6E">
        <w:rPr>
          <w:rFonts w:ascii="Times New Roman" w:hAnsi="Times New Roman" w:cs="Times New Roman"/>
          <w:b/>
          <w:sz w:val="28"/>
          <w:szCs w:val="28"/>
        </w:rPr>
        <w:t>1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7D6E">
        <w:rPr>
          <w:rFonts w:ascii="Times New Roman" w:hAnsi="Times New Roman" w:cs="Times New Roman"/>
          <w:b/>
          <w:sz w:val="28"/>
          <w:szCs w:val="28"/>
        </w:rPr>
        <w:t>квартал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67D6E">
        <w:rPr>
          <w:rFonts w:ascii="Times New Roman" w:hAnsi="Times New Roman" w:cs="Times New Roman"/>
          <w:b/>
          <w:sz w:val="28"/>
          <w:szCs w:val="28"/>
        </w:rPr>
        <w:t>8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B611A9" w:rsidRDefault="00A34226" w:rsidP="00A34226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u w:val="single"/>
        </w:rPr>
      </w:pPr>
      <w:r w:rsidRPr="00B611A9">
        <w:rPr>
          <w:rFonts w:ascii="Times New Roman" w:hAnsi="Times New Roman" w:cs="Times New Roman"/>
          <w:b/>
        </w:rPr>
        <w:t xml:space="preserve">1. Наименование государственной программы: </w:t>
      </w:r>
      <w:r w:rsidRPr="00B611A9">
        <w:rPr>
          <w:rFonts w:ascii="Times New Roman" w:hAnsi="Times New Roman" w:cs="Times New Roman"/>
        </w:rPr>
        <w:t>Государственная программа «Обеспечение финансовой устойчивости Чеченской Республики».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2. Ответственный исполнитель (соисполнители):</w:t>
      </w:r>
      <w:r w:rsidRPr="00B611A9">
        <w:rPr>
          <w:rFonts w:ascii="Times New Roman" w:hAnsi="Times New Roman" w:cs="Times New Roman"/>
        </w:rPr>
        <w:t xml:space="preserve"> Ответственный исполнитель Министерство Финансов Чеченской Республики.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3. Сведения об изменениях, внесенных ответственным исполнителем в государственную программу: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>Внесены изменения постановлением Правительства Чеченской Республики от 04.04.2017г. №74</w:t>
      </w:r>
      <w:r w:rsidR="00B8375E" w:rsidRPr="00B611A9"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4. Сведения о количестве подпрограмм: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>В рамках госпрограммы «Обеспечение финансовой устойчивости Чеченской Республик</w:t>
      </w:r>
      <w:r w:rsidR="0030520D">
        <w:rPr>
          <w:rFonts w:ascii="Times New Roman" w:hAnsi="Times New Roman" w:cs="Times New Roman"/>
        </w:rPr>
        <w:t xml:space="preserve">и» реализуется 2 подпрограммы, </w:t>
      </w:r>
      <w:r w:rsidRPr="00B611A9">
        <w:rPr>
          <w:rFonts w:ascii="Times New Roman" w:hAnsi="Times New Roman" w:cs="Times New Roman"/>
        </w:rPr>
        <w:t>в том числе: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1.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2. «Выравнивание финансовых возможностей бюджетов муниципальных районов (городских округов) и поселений».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5. Сведения о заключенных соглашениях в разрезе подпрограмм: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 xml:space="preserve">Заключение соглашений в госпрограмме не предусмотрено. 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6. Программа нуждается (не нуждается) в корректировке:</w:t>
      </w:r>
    </w:p>
    <w:p w:rsidR="00A34226" w:rsidRPr="00B611A9" w:rsidRDefault="0030520D" w:rsidP="00A34226">
      <w:pPr>
        <w:widowControl/>
        <w:spacing w:line="276" w:lineRule="auto"/>
        <w:ind w:right="82" w:firstLine="709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 xml:space="preserve">Внесены </w:t>
      </w:r>
      <w:r w:rsidR="00B8375E" w:rsidRPr="00B611A9">
        <w:rPr>
          <w:rFonts w:ascii="Times New Roman" w:hAnsi="Times New Roman" w:cs="Times New Roman"/>
        </w:rPr>
        <w:t>изменения постановлением Правительства Чеченской Республики от 04.04.2017г. №74. Программа нуждается в корректировке, в связи с изменениями в законе о бюджете.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7. Сведения о запланированном объеме финансирования на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color w:val="000000"/>
        </w:rPr>
        <w:t xml:space="preserve">Запланированные объемы средств </w:t>
      </w:r>
      <w:r w:rsidRPr="00B611A9">
        <w:rPr>
          <w:rFonts w:ascii="Times New Roman" w:hAnsi="Times New Roman" w:cs="Times New Roman"/>
        </w:rPr>
        <w:t>бюджетных ассигнований за счет всех источников на текущий год в соответствии с утвержденным постановлением Правительства Чеченской Республики от 04.04.2017г. №74.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 xml:space="preserve">всего – </w:t>
      </w:r>
      <w:r w:rsidR="00745C99">
        <w:rPr>
          <w:rFonts w:ascii="Times New Roman" w:hAnsi="Times New Roman" w:cs="Times New Roman"/>
        </w:rPr>
        <w:t>4 975890,17</w:t>
      </w:r>
      <w:r w:rsidRPr="00B611A9">
        <w:rPr>
          <w:rFonts w:ascii="Times New Roman" w:hAnsi="Times New Roman" w:cs="Times New Roman"/>
        </w:rPr>
        <w:t xml:space="preserve"> тыс. рублей, в том числе за счет средств: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федерального бюджета составляет – 0,0 тыс. рублей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745C99" w:rsidRPr="00745C99">
        <w:rPr>
          <w:rFonts w:ascii="Times New Roman" w:hAnsi="Times New Roman" w:cs="Times New Roman"/>
          <w:b w:val="0"/>
        </w:rPr>
        <w:t>4 975890,17</w:t>
      </w:r>
      <w:r w:rsidR="00B611A9" w:rsidRPr="00B611A9">
        <w:rPr>
          <w:rFonts w:ascii="Times New Roman" w:hAnsi="Times New Roman" w:cs="Times New Roman"/>
          <w:b w:val="0"/>
        </w:rPr>
        <w:t xml:space="preserve">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8. Сведения о фактических расходах за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отчетный период суммарные кассовые расходы составили, всего</w:t>
      </w:r>
      <w:r w:rsidR="008C7CE2" w:rsidRPr="00B611A9">
        <w:rPr>
          <w:rFonts w:ascii="Times New Roman" w:hAnsi="Times New Roman" w:cs="Times New Roman"/>
        </w:rPr>
        <w:t xml:space="preserve"> 536 958,16</w:t>
      </w:r>
      <w:r w:rsidRPr="00B611A9">
        <w:rPr>
          <w:rFonts w:ascii="Times New Roman" w:hAnsi="Times New Roman" w:cs="Times New Roman"/>
        </w:rPr>
        <w:t xml:space="preserve"> тыс. рублей, в том числе: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федерального бюджета составляет – 0,0 тыс. рублей;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8C7CE2" w:rsidRPr="00B611A9">
        <w:rPr>
          <w:rFonts w:ascii="Times New Roman" w:hAnsi="Times New Roman" w:cs="Times New Roman"/>
          <w:b w:val="0"/>
        </w:rPr>
        <w:t>536 958,16</w:t>
      </w:r>
      <w:r w:rsidR="008C7CE2" w:rsidRPr="00B611A9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hAnsi="Times New Roman" w:cs="Times New Roman"/>
          <w:b w:val="0"/>
        </w:rPr>
        <w:t xml:space="preserve">  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9. Сведения о заключенных государственных контрактах: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 xml:space="preserve">За </w:t>
      </w:r>
      <w:r w:rsidR="008C7CE2" w:rsidRPr="00B611A9">
        <w:rPr>
          <w:rFonts w:ascii="Times New Roman" w:hAnsi="Times New Roman" w:cs="Times New Roman"/>
        </w:rPr>
        <w:t>1-й квартал</w:t>
      </w:r>
      <w:r w:rsidRPr="00B611A9">
        <w:rPr>
          <w:rFonts w:ascii="Times New Roman" w:hAnsi="Times New Roman" w:cs="Times New Roman"/>
        </w:rPr>
        <w:t xml:space="preserve"> 201</w:t>
      </w:r>
      <w:r w:rsidR="00C33E90" w:rsidRPr="00B611A9">
        <w:rPr>
          <w:rFonts w:ascii="Times New Roman" w:hAnsi="Times New Roman" w:cs="Times New Roman"/>
        </w:rPr>
        <w:t>8</w:t>
      </w:r>
      <w:r w:rsidRPr="00B611A9">
        <w:rPr>
          <w:rFonts w:ascii="Times New Roman" w:hAnsi="Times New Roman" w:cs="Times New Roman"/>
        </w:rPr>
        <w:t xml:space="preserve"> года заключено </w:t>
      </w:r>
      <w:r w:rsidR="00B611A9" w:rsidRPr="00B611A9">
        <w:rPr>
          <w:rFonts w:ascii="Times New Roman" w:hAnsi="Times New Roman" w:cs="Times New Roman"/>
        </w:rPr>
        <w:t>11</w:t>
      </w:r>
      <w:r w:rsidR="0030520D">
        <w:rPr>
          <w:rFonts w:ascii="Times New Roman" w:hAnsi="Times New Roman" w:cs="Times New Roman"/>
        </w:rPr>
        <w:t xml:space="preserve"> Государственных контрактов </w:t>
      </w:r>
      <w:r w:rsidRPr="00B611A9">
        <w:rPr>
          <w:rFonts w:ascii="Times New Roman" w:hAnsi="Times New Roman" w:cs="Times New Roman"/>
        </w:rPr>
        <w:t xml:space="preserve">на сумму                 </w:t>
      </w:r>
      <w:r w:rsidR="00B611A9" w:rsidRPr="00B611A9">
        <w:rPr>
          <w:rFonts w:ascii="Times New Roman" w:hAnsi="Times New Roman" w:cs="Times New Roman"/>
        </w:rPr>
        <w:t>26 331,25</w:t>
      </w:r>
      <w:r w:rsidRPr="00B611A9">
        <w:rPr>
          <w:rFonts w:ascii="Times New Roman" w:hAnsi="Times New Roman" w:cs="Times New Roman"/>
        </w:rPr>
        <w:t xml:space="preserve"> тыс. рублей. – 2,33% от объема годовых бюджетных назначений, в том числе по направлениям: ГКВ – 0 контрактов, «прочие нужды» – </w:t>
      </w:r>
      <w:r w:rsidR="00B611A9" w:rsidRPr="00B611A9">
        <w:rPr>
          <w:rFonts w:ascii="Times New Roman" w:hAnsi="Times New Roman" w:cs="Times New Roman"/>
        </w:rPr>
        <w:t>11</w:t>
      </w:r>
      <w:r w:rsidRPr="00B611A9">
        <w:rPr>
          <w:rFonts w:ascii="Times New Roman" w:hAnsi="Times New Roman" w:cs="Times New Roman"/>
        </w:rPr>
        <w:t xml:space="preserve"> контрактов.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Стоимость работ, выполняемых в 201</w:t>
      </w:r>
      <w:r w:rsidR="008C7CE2" w:rsidRPr="00B611A9">
        <w:rPr>
          <w:rFonts w:ascii="Times New Roman" w:hAnsi="Times New Roman" w:cs="Times New Roman"/>
        </w:rPr>
        <w:t>8</w:t>
      </w:r>
      <w:r w:rsidRPr="00B611A9">
        <w:rPr>
          <w:rFonts w:ascii="Times New Roman" w:hAnsi="Times New Roman" w:cs="Times New Roman"/>
        </w:rPr>
        <w:t xml:space="preserve"> году, по переходящим контрактам прошлых лет составляет 0,00 тыс. рублей, по заключенным с 1 января 201</w:t>
      </w:r>
      <w:r w:rsidR="008C7CE2" w:rsidRPr="00B611A9">
        <w:rPr>
          <w:rFonts w:ascii="Times New Roman" w:hAnsi="Times New Roman" w:cs="Times New Roman"/>
        </w:rPr>
        <w:t>8</w:t>
      </w:r>
      <w:r w:rsidRPr="00B611A9">
        <w:rPr>
          <w:rFonts w:ascii="Times New Roman" w:hAnsi="Times New Roman" w:cs="Times New Roman"/>
        </w:rPr>
        <w:t xml:space="preserve"> года контрактам составляет </w:t>
      </w:r>
      <w:r w:rsidR="00B611A9" w:rsidRPr="00B611A9">
        <w:rPr>
          <w:rFonts w:ascii="Times New Roman" w:hAnsi="Times New Roman" w:cs="Times New Roman"/>
        </w:rPr>
        <w:t>26 331,25</w:t>
      </w:r>
      <w:r w:rsidRPr="00B611A9">
        <w:rPr>
          <w:rFonts w:ascii="Times New Roman" w:hAnsi="Times New Roman" w:cs="Times New Roman"/>
        </w:rPr>
        <w:t xml:space="preserve"> тыс. рублей, в том числе по контрактам длительностью более одного года – 0,00 тыс. рублей.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Проблемных ситуаций при размещении заказов и заключении контрактов за отчетный период не наблюдалось.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B611A9">
        <w:rPr>
          <w:rFonts w:ascii="Times New Roman" w:hAnsi="Times New Roman" w:cs="Times New Roman"/>
        </w:rPr>
        <w:t xml:space="preserve"> Капитальные вложения программой не предусмотрены.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 xml:space="preserve">11. Сведения о результатах реализации мероприятий государственной программы: 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1.</w:t>
      </w:r>
      <w:r w:rsidRPr="00B611A9">
        <w:rPr>
          <w:color w:val="000000"/>
        </w:rPr>
        <w:t xml:space="preserve"> «Обеспечение реализации государственной программы «Обеспечение финансовой устойчивости Чеченской Республики»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Предусмотрено по подпрограмме, всего –</w:t>
      </w:r>
      <w:r w:rsidR="008C7CE2" w:rsidRPr="00B611A9">
        <w:rPr>
          <w:color w:val="000000"/>
        </w:rPr>
        <w:t xml:space="preserve"> 2</w:t>
      </w:r>
      <w:r w:rsidR="00745C99">
        <w:rPr>
          <w:color w:val="000000"/>
        </w:rPr>
        <w:t> 223 232</w:t>
      </w:r>
      <w:r w:rsidR="008C7CE2" w:rsidRPr="00B611A9">
        <w:rPr>
          <w:color w:val="000000"/>
        </w:rPr>
        <w:t>,</w:t>
      </w:r>
      <w:r w:rsidR="00745C99">
        <w:rPr>
          <w:color w:val="000000"/>
        </w:rPr>
        <w:t>51</w:t>
      </w:r>
      <w:r w:rsidR="008C7CE2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745C99" w:rsidRPr="00B611A9">
        <w:rPr>
          <w:color w:val="000000"/>
        </w:rPr>
        <w:t>2</w:t>
      </w:r>
      <w:r w:rsidR="00745C99">
        <w:rPr>
          <w:color w:val="000000"/>
        </w:rPr>
        <w:t> 223 232</w:t>
      </w:r>
      <w:r w:rsidR="00745C99" w:rsidRPr="00B611A9">
        <w:rPr>
          <w:color w:val="000000"/>
        </w:rPr>
        <w:t>,</w:t>
      </w:r>
      <w:r w:rsidR="00745C99">
        <w:rPr>
          <w:color w:val="000000"/>
        </w:rPr>
        <w:t>51</w:t>
      </w:r>
      <w:r w:rsidRPr="00B611A9">
        <w:rPr>
          <w:color w:val="000000"/>
        </w:rPr>
        <w:t xml:space="preserve">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8C7CE2" w:rsidRPr="00B611A9">
        <w:rPr>
          <w:color w:val="000000"/>
        </w:rPr>
        <w:t xml:space="preserve"> 87 869,82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8C7CE2" w:rsidRPr="00B611A9">
        <w:rPr>
          <w:color w:val="000000"/>
        </w:rPr>
        <w:t xml:space="preserve">87 869,82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«Обеспечение финансовой устойчивости Чеченской Республики» запланировано 7 мероприятий: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lastRenderedPageBreak/>
        <w:t>Мероприятие 1.5</w:t>
      </w:r>
      <w:r w:rsidRPr="00B611A9">
        <w:rPr>
          <w:rFonts w:ascii="Times New Roman" w:eastAsia="Times New Roman" w:hAnsi="Times New Roman" w:cs="Times New Roman"/>
          <w:color w:val="000000"/>
        </w:rPr>
        <w:tab/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</w:t>
      </w:r>
      <w:r w:rsidR="008C7CE2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план –</w:t>
      </w:r>
      <w:r w:rsidRPr="00B611A9">
        <w:rPr>
          <w:rFonts w:ascii="Times New Roman" w:hAnsi="Times New Roman" w:cs="Times New Roman"/>
        </w:rPr>
        <w:t xml:space="preserve"> </w:t>
      </w:r>
      <w:r w:rsidR="00745C99">
        <w:rPr>
          <w:rFonts w:ascii="Times New Roman" w:hAnsi="Times New Roman" w:cs="Times New Roman"/>
        </w:rPr>
        <w:t>90 973,41</w:t>
      </w:r>
      <w:r w:rsidR="0030520D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Pr="00B611A9">
        <w:rPr>
          <w:rFonts w:ascii="Times New Roman" w:hAnsi="Times New Roman" w:cs="Times New Roman"/>
        </w:rPr>
        <w:t xml:space="preserve"> 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>,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>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1.17</w:t>
      </w:r>
      <w:r w:rsidRPr="00B611A9">
        <w:rPr>
          <w:rFonts w:ascii="Times New Roman" w:eastAsia="Times New Roman" w:hAnsi="Times New Roman" w:cs="Times New Roman"/>
          <w:color w:val="000000"/>
        </w:rPr>
        <w:tab/>
        <w:t>Исполнение судебных актов по обращению взыскания на средства республиканского бюджета: план –</w:t>
      </w:r>
      <w:r w:rsidRPr="00B611A9">
        <w:rPr>
          <w:rFonts w:ascii="Times New Roman" w:hAnsi="Times New Roman" w:cs="Times New Roman"/>
        </w:rPr>
        <w:t xml:space="preserve"> </w:t>
      </w:r>
      <w:r w:rsidR="000203C0" w:rsidRPr="00B611A9">
        <w:rPr>
          <w:rFonts w:ascii="Times New Roman" w:hAnsi="Times New Roman" w:cs="Times New Roman"/>
        </w:rPr>
        <w:t>34 510,97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 0,00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1.19</w:t>
      </w:r>
      <w:r w:rsidRPr="00B611A9">
        <w:rPr>
          <w:rFonts w:ascii="Times New Roman" w:eastAsia="Times New Roman" w:hAnsi="Times New Roman" w:cs="Times New Roman"/>
          <w:color w:val="000000"/>
        </w:rPr>
        <w:tab/>
        <w:t>Финансовое обеспечение деятельности учреждений, подведомственных Министерству финансов Чеченской Республики»: план –</w:t>
      </w:r>
      <w:r w:rsidRPr="00B611A9">
        <w:rPr>
          <w:rFonts w:ascii="Times New Roman" w:hAnsi="Times New Roman" w:cs="Times New Roman"/>
        </w:rPr>
        <w:t xml:space="preserve"> </w:t>
      </w:r>
      <w:r w:rsidR="000203C0" w:rsidRPr="00B611A9">
        <w:rPr>
          <w:rFonts w:ascii="Times New Roman" w:hAnsi="Times New Roman" w:cs="Times New Roman"/>
        </w:rPr>
        <w:t>1</w:t>
      </w:r>
      <w:r w:rsidR="00745C99">
        <w:rPr>
          <w:rFonts w:ascii="Times New Roman" w:hAnsi="Times New Roman" w:cs="Times New Roman"/>
        </w:rPr>
        <w:t>64</w:t>
      </w:r>
      <w:r w:rsidR="000203C0" w:rsidRPr="00B611A9">
        <w:rPr>
          <w:rFonts w:ascii="Times New Roman" w:hAnsi="Times New Roman" w:cs="Times New Roman"/>
        </w:rPr>
        <w:t xml:space="preserve"> </w:t>
      </w:r>
      <w:r w:rsidR="00745C99">
        <w:rPr>
          <w:rFonts w:ascii="Times New Roman" w:hAnsi="Times New Roman" w:cs="Times New Roman"/>
        </w:rPr>
        <w:t>733</w:t>
      </w:r>
      <w:r w:rsidR="000203C0" w:rsidRPr="00B611A9">
        <w:rPr>
          <w:rFonts w:ascii="Times New Roman" w:hAnsi="Times New Roman" w:cs="Times New Roman"/>
        </w:rPr>
        <w:t>,</w:t>
      </w:r>
      <w:r w:rsidR="00745C99">
        <w:rPr>
          <w:rFonts w:ascii="Times New Roman" w:hAnsi="Times New Roman" w:cs="Times New Roman"/>
        </w:rPr>
        <w:t>74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30 888,79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рублей.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1.20</w:t>
      </w:r>
      <w:r w:rsidRPr="00B611A9">
        <w:rPr>
          <w:rFonts w:ascii="Times New Roman" w:eastAsia="Times New Roman" w:hAnsi="Times New Roman" w:cs="Times New Roman"/>
        </w:rPr>
        <w:tab/>
      </w:r>
      <w:r w:rsidRPr="00B611A9">
        <w:rPr>
          <w:rFonts w:ascii="Times New Roman" w:eastAsia="Times New Roman" w:hAnsi="Times New Roman" w:cs="Times New Roman"/>
          <w:color w:val="000000"/>
        </w:rPr>
        <w:t>Организация и проведение мероприятий, финансируемых из Резервных фондов Правительства и Главы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371 000,00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3 000,00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1.30</w:t>
      </w:r>
      <w:r w:rsidRPr="00B611A9">
        <w:rPr>
          <w:rFonts w:ascii="Times New Roman" w:eastAsia="Times New Roman" w:hAnsi="Times New Roman" w:cs="Times New Roman"/>
          <w:color w:val="000000"/>
        </w:rPr>
        <w:tab/>
        <w:t>Организация технического сопровождения, ремонта и модернизации серверного, компьютерного и периферийного оборудования: план –</w:t>
      </w:r>
      <w:r w:rsidRPr="00B611A9">
        <w:rPr>
          <w:rFonts w:ascii="Times New Roman" w:hAnsi="Times New Roman" w:cs="Times New Roman"/>
        </w:rPr>
        <w:t xml:space="preserve">                   </w:t>
      </w:r>
      <w:r w:rsidR="00745C99">
        <w:rPr>
          <w:rFonts w:ascii="Times New Roman" w:hAnsi="Times New Roman" w:cs="Times New Roman"/>
        </w:rPr>
        <w:t>4 852</w:t>
      </w:r>
      <w:r w:rsidR="000203C0" w:rsidRPr="00B611A9">
        <w:rPr>
          <w:rFonts w:ascii="Times New Roman" w:hAnsi="Times New Roman" w:cs="Times New Roman"/>
        </w:rPr>
        <w:t xml:space="preserve">,82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1 047,91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1.33</w:t>
      </w:r>
      <w:r w:rsidRPr="00B611A9">
        <w:rPr>
          <w:rFonts w:ascii="Times New Roman" w:eastAsia="Times New Roman" w:hAnsi="Times New Roman" w:cs="Times New Roman"/>
          <w:color w:val="000000"/>
        </w:rPr>
        <w:tab/>
        <w:t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1 </w:t>
      </w:r>
      <w:r w:rsidR="00745C99">
        <w:rPr>
          <w:rFonts w:ascii="Times New Roman" w:eastAsia="Times New Roman" w:hAnsi="Times New Roman" w:cs="Times New Roman"/>
          <w:color w:val="000000"/>
        </w:rPr>
        <w:t>454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82</w:t>
      </w:r>
      <w:r w:rsidR="00745C99">
        <w:rPr>
          <w:rFonts w:ascii="Times New Roman" w:eastAsia="Times New Roman" w:hAnsi="Times New Roman" w:cs="Times New Roman"/>
          <w:color w:val="000000"/>
        </w:rPr>
        <w:t>9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,</w:t>
      </w:r>
      <w:r w:rsidR="00745C99">
        <w:rPr>
          <w:rFonts w:ascii="Times New Roman" w:eastAsia="Times New Roman" w:hAnsi="Times New Roman" w:cs="Times New Roman"/>
          <w:color w:val="000000"/>
        </w:rPr>
        <w:t>5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8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37 233,12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1.35</w:t>
      </w:r>
      <w:r w:rsidRPr="00B611A9">
        <w:rPr>
          <w:rFonts w:ascii="Times New Roman" w:eastAsia="Times New Roman" w:hAnsi="Times New Roman" w:cs="Times New Roman"/>
        </w:rPr>
        <w:tab/>
      </w:r>
      <w:r w:rsidRPr="00B611A9">
        <w:rPr>
          <w:rFonts w:ascii="Times New Roman" w:eastAsia="Times New Roman" w:hAnsi="Times New Roman" w:cs="Times New Roman"/>
          <w:color w:val="000000"/>
        </w:rPr>
        <w:t>Реализация Программы оптимизации расходов бюджета, оздоровления государственных финансов и социально-экономического развития Чеченской Республики на 2016-2019 годы, а также мероприятий по повышению качества финансового менеджмента главных распорядителей бюджетных средств: план –</w:t>
      </w:r>
      <w:r w:rsidRPr="00B611A9">
        <w:rPr>
          <w:rFonts w:ascii="Times New Roman" w:hAnsi="Times New Roman" w:cs="Times New Roman"/>
        </w:rPr>
        <w:t xml:space="preserve"> </w:t>
      </w:r>
      <w:r w:rsidR="000203C0" w:rsidRPr="00B611A9">
        <w:rPr>
          <w:rFonts w:ascii="Times New Roman" w:hAnsi="Times New Roman" w:cs="Times New Roman"/>
        </w:rPr>
        <w:t>1</w:t>
      </w:r>
      <w:r w:rsidR="00745C99">
        <w:rPr>
          <w:rFonts w:ascii="Times New Roman" w:hAnsi="Times New Roman" w:cs="Times New Roman"/>
        </w:rPr>
        <w:t>0</w:t>
      </w:r>
      <w:r w:rsidR="000203C0" w:rsidRPr="00B611A9">
        <w:rPr>
          <w:rFonts w:ascii="Times New Roman" w:hAnsi="Times New Roman" w:cs="Times New Roman"/>
        </w:rPr>
        <w:t>2</w:t>
      </w:r>
      <w:r w:rsidR="00745C99">
        <w:rPr>
          <w:rFonts w:ascii="Times New Roman" w:hAnsi="Times New Roman" w:cs="Times New Roman"/>
        </w:rPr>
        <w:t xml:space="preserve"> 332</w:t>
      </w:r>
      <w:r w:rsidR="000203C0" w:rsidRPr="00B611A9">
        <w:rPr>
          <w:rFonts w:ascii="Times New Roman" w:hAnsi="Times New Roman" w:cs="Times New Roman"/>
        </w:rPr>
        <w:t>,00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15 700,00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</w:rPr>
      </w:pP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2.</w:t>
      </w:r>
      <w:r w:rsidRPr="00B611A9">
        <w:rPr>
          <w:color w:val="000000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 xml:space="preserve">Предусмотрено по подпрограмме, всего – </w:t>
      </w:r>
      <w:r w:rsidR="000203C0" w:rsidRPr="00B611A9">
        <w:rPr>
          <w:color w:val="000000"/>
        </w:rPr>
        <w:t>2</w:t>
      </w:r>
      <w:r w:rsidR="00745C99">
        <w:rPr>
          <w:color w:val="000000"/>
        </w:rPr>
        <w:t> 752 657</w:t>
      </w:r>
      <w:r w:rsidR="000203C0" w:rsidRPr="00B611A9">
        <w:rPr>
          <w:color w:val="000000"/>
        </w:rPr>
        <w:t>,</w:t>
      </w:r>
      <w:r w:rsidR="00745C99">
        <w:rPr>
          <w:color w:val="000000"/>
        </w:rPr>
        <w:t>66</w:t>
      </w:r>
      <w:r w:rsidRPr="00B611A9">
        <w:rPr>
          <w:color w:val="000000"/>
        </w:rPr>
        <w:t xml:space="preserve">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745C99" w:rsidRPr="00B611A9">
        <w:rPr>
          <w:color w:val="000000"/>
        </w:rPr>
        <w:t>2</w:t>
      </w:r>
      <w:r w:rsidR="00745C99">
        <w:rPr>
          <w:color w:val="000000"/>
        </w:rPr>
        <w:t> 752 657</w:t>
      </w:r>
      <w:r w:rsidR="00745C99" w:rsidRPr="00B611A9">
        <w:rPr>
          <w:color w:val="000000"/>
        </w:rPr>
        <w:t>,</w:t>
      </w:r>
      <w:r w:rsidR="00745C99">
        <w:rPr>
          <w:color w:val="000000"/>
        </w:rPr>
        <w:t>66</w:t>
      </w:r>
      <w:r w:rsidRPr="00B611A9">
        <w:rPr>
          <w:color w:val="000000"/>
        </w:rPr>
        <w:t xml:space="preserve">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рублей.;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0203C0" w:rsidRPr="00B611A9">
        <w:rPr>
          <w:color w:val="000000"/>
        </w:rPr>
        <w:t xml:space="preserve"> 449 088,34 </w:t>
      </w:r>
      <w:r w:rsidRPr="00B611A9">
        <w:rPr>
          <w:color w:val="000000"/>
        </w:rPr>
        <w:t>тыс. рублей.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0203C0" w:rsidRPr="00B611A9">
        <w:rPr>
          <w:color w:val="000000"/>
        </w:rPr>
        <w:t>449 088,34</w:t>
      </w:r>
      <w:r w:rsidRPr="00B611A9">
        <w:rPr>
          <w:color w:val="000000"/>
        </w:rPr>
        <w:t xml:space="preserve">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</w:t>
      </w:r>
      <w:r w:rsidRPr="00B611A9">
        <w:rPr>
          <w:rFonts w:ascii="Times New Roman" w:hAnsi="Times New Roman" w:cs="Times New Roman"/>
          <w:color w:val="000000"/>
        </w:rPr>
        <w:t>Выравнивание финансовых возможностей бюджетов муниципальных районов (городских округов) и поселений»</w:t>
      </w:r>
      <w:r w:rsidRPr="00B611A9">
        <w:rPr>
          <w:rFonts w:ascii="Times New Roman" w:hAnsi="Times New Roman" w:cs="Times New Roman"/>
        </w:rPr>
        <w:t xml:space="preserve"> запланировано 3 мероприятия: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2.4</w:t>
      </w:r>
      <w:r w:rsidRPr="00B611A9">
        <w:rPr>
          <w:rFonts w:ascii="Times New Roman" w:eastAsia="Times New Roman" w:hAnsi="Times New Roman" w:cs="Times New Roman"/>
        </w:rPr>
        <w:tab/>
        <w:t xml:space="preserve"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</w:t>
      </w:r>
      <w:r w:rsidRPr="00B611A9">
        <w:rPr>
          <w:rFonts w:ascii="Times New Roman" w:eastAsia="Times New Roman" w:hAnsi="Times New Roman" w:cs="Times New Roman"/>
        </w:rPr>
        <w:lastRenderedPageBreak/>
        <w:t>районов и городских округов: план –</w:t>
      </w:r>
      <w:r w:rsidR="000203C0" w:rsidRPr="00B611A9">
        <w:rPr>
          <w:rFonts w:ascii="Times New Roman" w:eastAsia="Times New Roman" w:hAnsi="Times New Roman" w:cs="Times New Roman"/>
        </w:rPr>
        <w:t xml:space="preserve"> 2 </w:t>
      </w:r>
      <w:r w:rsidR="00745C99">
        <w:rPr>
          <w:rFonts w:ascii="Times New Roman" w:eastAsia="Times New Roman" w:hAnsi="Times New Roman" w:cs="Times New Roman"/>
        </w:rPr>
        <w:t>263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745C99">
        <w:rPr>
          <w:rFonts w:ascii="Times New Roman" w:eastAsia="Times New Roman" w:hAnsi="Times New Roman" w:cs="Times New Roman"/>
        </w:rPr>
        <w:t>261,13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</w:rPr>
        <w:t xml:space="preserve"> 354 622,20 </w:t>
      </w:r>
      <w:r w:rsidRPr="00B611A9">
        <w:rPr>
          <w:rFonts w:ascii="Times New Roman" w:eastAsia="Times New Roman" w:hAnsi="Times New Roman" w:cs="Times New Roman"/>
        </w:rPr>
        <w:t>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2.5</w:t>
      </w:r>
      <w:r w:rsidRPr="00B611A9">
        <w:rPr>
          <w:rFonts w:ascii="Times New Roman" w:eastAsia="Times New Roman" w:hAnsi="Times New Roman" w:cs="Times New Roman"/>
        </w:rPr>
        <w:tab/>
        <w:t>Обеспечение полномочий муниципальных районов Чеченской Республики по выравниванию уровня бюджетной обеспече</w:t>
      </w:r>
      <w:r w:rsidR="0030520D">
        <w:rPr>
          <w:rFonts w:ascii="Times New Roman" w:eastAsia="Times New Roman" w:hAnsi="Times New Roman" w:cs="Times New Roman"/>
        </w:rPr>
        <w:t>нности муниципальных поселений:</w:t>
      </w:r>
      <w:r w:rsidRPr="00B611A9">
        <w:rPr>
          <w:rFonts w:ascii="Times New Roman" w:eastAsia="Times New Roman" w:hAnsi="Times New Roman" w:cs="Times New Roman"/>
        </w:rPr>
        <w:t xml:space="preserve"> план –</w:t>
      </w:r>
      <w:r w:rsidRPr="00B611A9">
        <w:rPr>
          <w:rFonts w:ascii="Times New Roman" w:hAnsi="Times New Roman" w:cs="Times New Roman"/>
        </w:rPr>
        <w:t xml:space="preserve"> </w:t>
      </w:r>
      <w:r w:rsidR="00DA2C5D" w:rsidRPr="00B611A9">
        <w:rPr>
          <w:rFonts w:ascii="Times New Roman" w:hAnsi="Times New Roman" w:cs="Times New Roman"/>
        </w:rPr>
        <w:t>38</w:t>
      </w:r>
      <w:r w:rsidR="00745C99">
        <w:rPr>
          <w:rFonts w:ascii="Times New Roman" w:hAnsi="Times New Roman" w:cs="Times New Roman"/>
        </w:rPr>
        <w:t>9</w:t>
      </w:r>
      <w:r w:rsidR="00DA2C5D" w:rsidRPr="00B611A9">
        <w:rPr>
          <w:rFonts w:ascii="Times New Roman" w:hAnsi="Times New Roman" w:cs="Times New Roman"/>
        </w:rPr>
        <w:t xml:space="preserve"> 3</w:t>
      </w:r>
      <w:r w:rsidR="00745C99">
        <w:rPr>
          <w:rFonts w:ascii="Times New Roman" w:hAnsi="Times New Roman" w:cs="Times New Roman"/>
        </w:rPr>
        <w:t>9</w:t>
      </w:r>
      <w:r w:rsidR="00DA2C5D" w:rsidRPr="00B611A9">
        <w:rPr>
          <w:rFonts w:ascii="Times New Roman" w:hAnsi="Times New Roman" w:cs="Times New Roman"/>
        </w:rPr>
        <w:t>6,</w:t>
      </w:r>
      <w:r w:rsidR="00745C99">
        <w:rPr>
          <w:rFonts w:ascii="Times New Roman" w:hAnsi="Times New Roman" w:cs="Times New Roman"/>
        </w:rPr>
        <w:t>54</w:t>
      </w:r>
      <w:r w:rsidRPr="00B611A9">
        <w:rPr>
          <w:rFonts w:ascii="Times New Roman" w:eastAsia="Times New Roman" w:hAnsi="Times New Roman" w:cs="Times New Roman"/>
        </w:rPr>
        <w:t xml:space="preserve"> тыс.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60 235,82</w:t>
      </w:r>
      <w:r w:rsidRPr="00B611A9">
        <w:rPr>
          <w:rFonts w:ascii="Times New Roman" w:eastAsia="Times New Roman" w:hAnsi="Times New Roman" w:cs="Times New Roman"/>
        </w:rPr>
        <w:t xml:space="preserve">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2.6</w:t>
      </w:r>
      <w:r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ab/>
        <w:t>Предоставление межбюджетных трансфертов для обеспечения сбалансированности бюджетов городских округов и муниципальных районов Чеченской Республики: план –</w:t>
      </w:r>
      <w:r w:rsidR="00DA2C5D" w:rsidRPr="00B611A9">
        <w:rPr>
          <w:rFonts w:ascii="Times New Roman" w:eastAsia="Times New Roman" w:hAnsi="Times New Roman" w:cs="Times New Roman"/>
        </w:rPr>
        <w:t>100 000,00</w:t>
      </w:r>
      <w:r w:rsidRPr="00B611A9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>тыс.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34 230,31</w:t>
      </w:r>
      <w:r w:rsidRPr="00B611A9">
        <w:rPr>
          <w:rFonts w:ascii="Times New Roman" w:eastAsia="Times New Roman" w:hAnsi="Times New Roman" w:cs="Times New Roman"/>
        </w:rPr>
        <w:t xml:space="preserve"> тыс. рублей.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12. Сведения о достижении значений показателей (индикаторов) государственной программы за отчетный период: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</w:rPr>
        <w:t>В государственной программе «Обеспечение финансовой устойчивости Чеченской Республики», установлено 28 показателей (индикаторов), наиболее значимые из них: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- отсутствие просроченной задолженности по государственным долговым обязательствам Чеченской Республики в отчетном финансовом году;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- отношение расходов на обслуживание государственного долга Чеченской Республики (за исключением расходов на обслуживание бюджетных кредитов) к среднему объему государственного долга Чеченской Республики в отчетном финансовом году;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- планирование республиканского бюджета и составление прогноза консолидированного бюджета Чеченской Республики на очередной финансовый год и плановый период;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- эффективность выравнивания бюджетной обеспеченности муниципальных районов и городских округов Чеченской Республики (соотношение среднего уровня бюджетной обеспеченности 5 наиболее обеспеченных муниципальных районов (городских округов) и 5 наименее обеспеченных муниципальных районов (городских округов) после распределения дотаций на выравнивание бюджетной обеспеченности муниципальных районов (городских округов);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- отношение объема просроченной кредиторской задолженности Чеченской Республики к расходам республиканского бюджета;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- отношение государственного долга Чеченской Республики (за вычетом выданных гарантий и бюджетных кредитов, привлеченных в бюджет Чеченской Республики из федерального бюджета) к доходам республиканского бюджета без учета объема безвозмездных поступлений;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- уровень качества управления региональными финансами (по результатам оценки Министерства финансов Российской Федерации) за отчетный период;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lastRenderedPageBreak/>
        <w:t>- удельный вес расходов республиканского бюджета, формируемых в рамках программ, в общем объеме расходов республиканского бюджета;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- утверждение республиканского бюджета на очередной финансовый год и плановый период (в случае наличия утвержденного бюджета на плановый период) в программном формате.</w:t>
      </w:r>
    </w:p>
    <w:p w:rsidR="00A34226" w:rsidRPr="00B611A9" w:rsidRDefault="00A34226" w:rsidP="00A34226">
      <w:pPr>
        <w:ind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B611A9" w:rsidRDefault="00A34226" w:rsidP="00A34226">
      <w:pPr>
        <w:ind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Создание рабочих мест Программой не предусмотрено.</w:t>
      </w: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34226" w:rsidRPr="00B611A9" w:rsidRDefault="00A34226" w:rsidP="00A34226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A34226" w:rsidRPr="00B611A9" w:rsidRDefault="00A34226" w:rsidP="00A34226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1A9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 Правительства</w:t>
      </w:r>
    </w:p>
    <w:p w:rsidR="00A34226" w:rsidRPr="00B611A9" w:rsidRDefault="00A34226" w:rsidP="00A34226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1A9">
        <w:rPr>
          <w:rFonts w:ascii="Times New Roman" w:eastAsia="Times New Roman" w:hAnsi="Times New Roman" w:cs="Times New Roman"/>
          <w:sz w:val="28"/>
          <w:szCs w:val="28"/>
        </w:rPr>
        <w:t xml:space="preserve">Чеченской Республики – министр финансов </w:t>
      </w:r>
    </w:p>
    <w:p w:rsidR="00A34226" w:rsidRPr="00B611A9" w:rsidRDefault="00A34226" w:rsidP="00A34226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B611A9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B611A9">
        <w:rPr>
          <w:rFonts w:ascii="Times New Roman" w:eastAsia="Times New Roman" w:hAnsi="Times New Roman" w:cs="Times New Roman"/>
          <w:sz w:val="28"/>
          <w:szCs w:val="28"/>
        </w:rPr>
        <w:t xml:space="preserve">    С.Х. Тагаев</w:t>
      </w: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34226" w:rsidRPr="00B611A9" w:rsidRDefault="00A34226" w:rsidP="00A3422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2"/>
          <w:szCs w:val="22"/>
        </w:rPr>
      </w:pPr>
      <w:r w:rsidRPr="00B611A9">
        <w:rPr>
          <w:rFonts w:ascii="Times New Roman" w:eastAsia="Times New Roman" w:hAnsi="Times New Roman" w:cs="Times New Roman"/>
          <w:sz w:val="22"/>
          <w:szCs w:val="22"/>
        </w:rPr>
        <w:t>Ф.И.О. ответственного исполнителя, телефон</w:t>
      </w:r>
    </w:p>
    <w:p w:rsidR="00A34226" w:rsidRPr="00B611A9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</w:rPr>
      </w:pPr>
      <w:r w:rsidRPr="00B611A9">
        <w:rPr>
          <w:rFonts w:ascii="Times New Roman" w:hAnsi="Times New Roman" w:cs="Times New Roman"/>
          <w:bCs/>
          <w:color w:val="000000"/>
        </w:rPr>
        <w:t>Шидаев Абубакар Вахаевич</w:t>
      </w:r>
    </w:p>
    <w:p w:rsidR="00A34226" w:rsidRPr="00E14C38" w:rsidRDefault="00A34226" w:rsidP="00A34226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2"/>
        </w:rPr>
      </w:pPr>
      <w:r w:rsidRPr="00B611A9">
        <w:rPr>
          <w:rFonts w:ascii="Times New Roman" w:hAnsi="Times New Roman" w:cs="Times New Roman"/>
          <w:bCs/>
          <w:color w:val="000000"/>
          <w:sz w:val="22"/>
        </w:rPr>
        <w:t>8 (8712) 62 79 80</w:t>
      </w:r>
    </w:p>
    <w:p w:rsidR="000034F4" w:rsidRDefault="000034F4"/>
    <w:sectPr w:rsidR="000034F4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203C0"/>
    <w:rsid w:val="000F5001"/>
    <w:rsid w:val="0030520D"/>
    <w:rsid w:val="00745C99"/>
    <w:rsid w:val="008C7CE2"/>
    <w:rsid w:val="00A34226"/>
    <w:rsid w:val="00B611A9"/>
    <w:rsid w:val="00B8375E"/>
    <w:rsid w:val="00C33E90"/>
    <w:rsid w:val="00C67D6E"/>
    <w:rsid w:val="00DA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1382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Адлан Майрбекович Ахмадов</cp:lastModifiedBy>
  <cp:revision>2</cp:revision>
  <dcterms:created xsi:type="dcterms:W3CDTF">2018-04-18T12:41:00Z</dcterms:created>
  <dcterms:modified xsi:type="dcterms:W3CDTF">2018-04-18T12:41:00Z</dcterms:modified>
</cp:coreProperties>
</file>